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10" w:rsidRPr="00B51C7F" w:rsidRDefault="001B1C10" w:rsidP="00B51C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51C7F">
        <w:rPr>
          <w:rFonts w:ascii="Times New Roman" w:hAnsi="Times New Roman"/>
          <w:b/>
          <w:sz w:val="28"/>
          <w:szCs w:val="28"/>
        </w:rPr>
        <w:t xml:space="preserve">Аннотация к </w:t>
      </w:r>
      <w:r w:rsidR="00F46E8C">
        <w:rPr>
          <w:rFonts w:ascii="Times New Roman" w:hAnsi="Times New Roman"/>
          <w:b/>
          <w:sz w:val="28"/>
          <w:szCs w:val="28"/>
        </w:rPr>
        <w:t xml:space="preserve">рабочим программам по </w:t>
      </w:r>
      <w:proofErr w:type="gramStart"/>
      <w:r w:rsidR="00F46E8C">
        <w:rPr>
          <w:rFonts w:ascii="Times New Roman" w:hAnsi="Times New Roman"/>
          <w:b/>
          <w:sz w:val="28"/>
          <w:szCs w:val="28"/>
        </w:rPr>
        <w:t>ИЗО</w:t>
      </w:r>
      <w:proofErr w:type="gramEnd"/>
      <w:r w:rsidR="00F46E8C">
        <w:rPr>
          <w:rFonts w:ascii="Times New Roman" w:hAnsi="Times New Roman"/>
          <w:b/>
          <w:sz w:val="28"/>
          <w:szCs w:val="28"/>
        </w:rPr>
        <w:t xml:space="preserve"> на 2020</w:t>
      </w:r>
      <w:r w:rsidRPr="00B51C7F">
        <w:rPr>
          <w:rFonts w:ascii="Times New Roman" w:hAnsi="Times New Roman"/>
          <w:b/>
          <w:sz w:val="28"/>
          <w:szCs w:val="28"/>
        </w:rPr>
        <w:t>-202</w:t>
      </w:r>
      <w:r w:rsidR="00F46E8C">
        <w:rPr>
          <w:rFonts w:ascii="Times New Roman" w:hAnsi="Times New Roman"/>
          <w:b/>
          <w:sz w:val="28"/>
          <w:szCs w:val="28"/>
        </w:rPr>
        <w:t>1</w:t>
      </w:r>
      <w:r w:rsidRPr="00B51C7F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1B1C10" w:rsidRDefault="001B1C10" w:rsidP="00B51C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51C7F">
        <w:rPr>
          <w:rFonts w:ascii="Times New Roman" w:hAnsi="Times New Roman"/>
          <w:b/>
          <w:sz w:val="28"/>
          <w:szCs w:val="28"/>
        </w:rPr>
        <w:t>МБОУ «СОШ № 176» для 7 классов</w:t>
      </w:r>
    </w:p>
    <w:p w:rsidR="00B51C7F" w:rsidRPr="00B51C7F" w:rsidRDefault="00B51C7F" w:rsidP="00B51C7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B1C10" w:rsidRPr="00B51C7F" w:rsidRDefault="001B1C10" w:rsidP="00F46E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1C7F">
        <w:rPr>
          <w:rFonts w:ascii="Times New Roman" w:hAnsi="Times New Roman"/>
          <w:sz w:val="28"/>
          <w:szCs w:val="28"/>
        </w:rPr>
        <w:t xml:space="preserve">Рабочая программа по </w:t>
      </w:r>
      <w:proofErr w:type="gramStart"/>
      <w:r w:rsidRPr="00B51C7F">
        <w:rPr>
          <w:rFonts w:ascii="Times New Roman" w:hAnsi="Times New Roman"/>
          <w:sz w:val="28"/>
          <w:szCs w:val="28"/>
        </w:rPr>
        <w:t>ИЗО</w:t>
      </w:r>
      <w:proofErr w:type="gramEnd"/>
      <w:r w:rsidRPr="00B51C7F">
        <w:rPr>
          <w:rFonts w:ascii="Times New Roman" w:hAnsi="Times New Roman"/>
          <w:sz w:val="28"/>
          <w:szCs w:val="28"/>
        </w:rPr>
        <w:t xml:space="preserve">  </w:t>
      </w:r>
      <w:r w:rsidRPr="00B51C7F">
        <w:rPr>
          <w:rFonts w:ascii="Times New Roman" w:hAnsi="Times New Roman"/>
          <w:bCs/>
          <w:sz w:val="28"/>
          <w:szCs w:val="28"/>
        </w:rPr>
        <w:t>разработана на основе:</w:t>
      </w:r>
    </w:p>
    <w:p w:rsidR="001B1C10" w:rsidRPr="00B51C7F" w:rsidRDefault="001B1C10" w:rsidP="00F46E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1C7F">
        <w:rPr>
          <w:rFonts w:ascii="Times New Roman" w:hAnsi="Times New Roman"/>
          <w:bCs/>
          <w:sz w:val="28"/>
          <w:szCs w:val="28"/>
        </w:rPr>
        <w:t xml:space="preserve">-Федеральный закон «Об образовании в Российской Федерации" от 29 декабря </w:t>
      </w:r>
      <w:smartTag w:uri="urn:schemas-microsoft-com:office:smarttags" w:element="metricconverter">
        <w:smartTagPr>
          <w:attr w:name="ProductID" w:val="2012 г"/>
        </w:smartTagPr>
        <w:r w:rsidRPr="00B51C7F">
          <w:rPr>
            <w:rFonts w:ascii="Times New Roman" w:hAnsi="Times New Roman"/>
            <w:bCs/>
            <w:sz w:val="28"/>
            <w:szCs w:val="28"/>
          </w:rPr>
          <w:t>2012 г</w:t>
        </w:r>
      </w:smartTag>
      <w:r w:rsidRPr="00B51C7F">
        <w:rPr>
          <w:rFonts w:ascii="Times New Roman" w:hAnsi="Times New Roman"/>
          <w:bCs/>
          <w:sz w:val="28"/>
          <w:szCs w:val="28"/>
        </w:rPr>
        <w:t xml:space="preserve">. N 273-ФЗ /с последующими изменениями и дополнениями/; </w:t>
      </w:r>
    </w:p>
    <w:p w:rsidR="001B1C10" w:rsidRPr="00B51C7F" w:rsidRDefault="001B1C10" w:rsidP="00F46E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1C7F">
        <w:rPr>
          <w:rFonts w:ascii="Times New Roman" w:hAnsi="Times New Roman"/>
          <w:bCs/>
          <w:sz w:val="28"/>
          <w:szCs w:val="28"/>
        </w:rPr>
        <w:t>-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17.12.2010г. №1897/с последующими изменениями и дополнениями/;</w:t>
      </w:r>
    </w:p>
    <w:p w:rsidR="001B1C10" w:rsidRPr="00B51C7F" w:rsidRDefault="001B1C10" w:rsidP="00F46E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1C7F">
        <w:rPr>
          <w:rFonts w:ascii="Times New Roman" w:hAnsi="Times New Roman" w:cs="Tahoma"/>
          <w:kern w:val="3"/>
          <w:sz w:val="28"/>
          <w:szCs w:val="28"/>
          <w:lang w:eastAsia="ja-JP" w:bidi="fa-IR"/>
        </w:rPr>
        <w:t xml:space="preserve">-на основе программы «Изобразительное искусство и художественный труд» авторского коллектива под руководством Б. М. </w:t>
      </w:r>
      <w:proofErr w:type="spellStart"/>
      <w:r w:rsidRPr="00B51C7F">
        <w:rPr>
          <w:rFonts w:ascii="Times New Roman" w:hAnsi="Times New Roman" w:cs="Tahoma"/>
          <w:kern w:val="3"/>
          <w:sz w:val="28"/>
          <w:szCs w:val="28"/>
          <w:lang w:eastAsia="ja-JP" w:bidi="fa-IR"/>
        </w:rPr>
        <w:t>Неменского</w:t>
      </w:r>
      <w:proofErr w:type="spellEnd"/>
      <w:r w:rsidRPr="00B51C7F">
        <w:rPr>
          <w:rFonts w:ascii="Times New Roman" w:hAnsi="Times New Roman" w:cs="Tahoma"/>
          <w:kern w:val="3"/>
          <w:sz w:val="28"/>
          <w:szCs w:val="28"/>
          <w:lang w:eastAsia="ja-JP" w:bidi="fa-IR"/>
        </w:rPr>
        <w:t xml:space="preserve">.  5-9 классы: пособие для учителей общеобразовательных учреждений/(Б.М. </w:t>
      </w:r>
      <w:proofErr w:type="spellStart"/>
      <w:r w:rsidRPr="00B51C7F">
        <w:rPr>
          <w:rFonts w:ascii="Times New Roman" w:hAnsi="Times New Roman" w:cs="Tahoma"/>
          <w:kern w:val="3"/>
          <w:sz w:val="28"/>
          <w:szCs w:val="28"/>
          <w:lang w:eastAsia="ja-JP" w:bidi="fa-IR"/>
        </w:rPr>
        <w:t>Неменский</w:t>
      </w:r>
      <w:proofErr w:type="spellEnd"/>
      <w:r w:rsidRPr="00B51C7F">
        <w:rPr>
          <w:rFonts w:ascii="Times New Roman" w:hAnsi="Times New Roman" w:cs="Tahoma"/>
          <w:kern w:val="3"/>
          <w:sz w:val="28"/>
          <w:szCs w:val="28"/>
          <w:lang w:eastAsia="ja-JP" w:bidi="fa-IR"/>
        </w:rPr>
        <w:t xml:space="preserve">, Л.А. </w:t>
      </w:r>
      <w:proofErr w:type="spellStart"/>
      <w:r w:rsidRPr="00B51C7F">
        <w:rPr>
          <w:rFonts w:ascii="Times New Roman" w:hAnsi="Times New Roman" w:cs="Tahoma"/>
          <w:kern w:val="3"/>
          <w:sz w:val="28"/>
          <w:szCs w:val="28"/>
          <w:lang w:eastAsia="ja-JP" w:bidi="fa-IR"/>
        </w:rPr>
        <w:t>Неменская</w:t>
      </w:r>
      <w:proofErr w:type="spellEnd"/>
      <w:r w:rsidRPr="00B51C7F">
        <w:rPr>
          <w:rFonts w:ascii="Times New Roman" w:hAnsi="Times New Roman" w:cs="Tahoma"/>
          <w:kern w:val="3"/>
          <w:sz w:val="28"/>
          <w:szCs w:val="28"/>
          <w:lang w:eastAsia="ja-JP" w:bidi="fa-IR"/>
        </w:rPr>
        <w:t xml:space="preserve">, Н.А. Горяева, А.С. Питерских). – М.: Просвещение, </w:t>
      </w:r>
      <w:smartTag w:uri="urn:schemas-microsoft-com:office:smarttags" w:element="metricconverter">
        <w:smartTagPr>
          <w:attr w:name="ProductID" w:val="2016 г"/>
        </w:smartTagPr>
        <w:r w:rsidRPr="00B51C7F">
          <w:rPr>
            <w:rFonts w:ascii="Times New Roman" w:hAnsi="Times New Roman" w:cs="Tahoma"/>
            <w:kern w:val="3"/>
            <w:sz w:val="28"/>
            <w:szCs w:val="28"/>
            <w:lang w:eastAsia="ja-JP" w:bidi="fa-IR"/>
          </w:rPr>
          <w:t>2016 г</w:t>
        </w:r>
      </w:smartTag>
      <w:r w:rsidRPr="00B51C7F">
        <w:rPr>
          <w:rFonts w:ascii="Times New Roman" w:hAnsi="Times New Roman" w:cs="Tahoma"/>
          <w:kern w:val="3"/>
          <w:sz w:val="28"/>
          <w:szCs w:val="28"/>
          <w:lang w:eastAsia="ja-JP" w:bidi="fa-IR"/>
        </w:rPr>
        <w:t xml:space="preserve">. </w:t>
      </w:r>
    </w:p>
    <w:p w:rsidR="001B1C10" w:rsidRPr="00B51C7F" w:rsidRDefault="001B1C10" w:rsidP="00F46E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1C7F">
        <w:rPr>
          <w:sz w:val="28"/>
          <w:szCs w:val="28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1B1C10" w:rsidRPr="00B51C7F" w:rsidRDefault="001B1C10" w:rsidP="00F46E8C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85910">
        <w:rPr>
          <w:rFonts w:ascii="Times New Roman" w:hAnsi="Times New Roman"/>
          <w:b/>
          <w:sz w:val="28"/>
          <w:szCs w:val="28"/>
        </w:rPr>
        <w:t>Количество часов:</w:t>
      </w:r>
      <w:r w:rsidR="00185910">
        <w:rPr>
          <w:rFonts w:ascii="Times New Roman" w:hAnsi="Times New Roman"/>
          <w:sz w:val="28"/>
          <w:szCs w:val="28"/>
        </w:rPr>
        <w:t xml:space="preserve"> в</w:t>
      </w:r>
      <w:r w:rsidRPr="00B51C7F">
        <w:rPr>
          <w:rFonts w:ascii="Times New Roman" w:hAnsi="Times New Roman"/>
          <w:sz w:val="28"/>
          <w:szCs w:val="28"/>
        </w:rPr>
        <w:t>сего 3</w:t>
      </w:r>
      <w:r w:rsidR="00F46E8C">
        <w:rPr>
          <w:rFonts w:ascii="Times New Roman" w:hAnsi="Times New Roman"/>
          <w:sz w:val="28"/>
          <w:szCs w:val="28"/>
        </w:rPr>
        <w:t>4</w:t>
      </w:r>
      <w:r w:rsidRPr="00B51C7F">
        <w:rPr>
          <w:rFonts w:ascii="Times New Roman" w:hAnsi="Times New Roman"/>
          <w:sz w:val="28"/>
          <w:szCs w:val="28"/>
        </w:rPr>
        <w:t xml:space="preserve"> час, в неделю  1  час.</w:t>
      </w:r>
    </w:p>
    <w:p w:rsidR="001B1C10" w:rsidRPr="00B51C7F" w:rsidRDefault="001B1C10" w:rsidP="00F46E8C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b/>
          <w:sz w:val="28"/>
          <w:szCs w:val="28"/>
        </w:rPr>
        <w:t xml:space="preserve">Плановых контрольных уроков  </w:t>
      </w:r>
      <w:r w:rsidRPr="00B51C7F">
        <w:rPr>
          <w:rFonts w:ascii="Times New Roman" w:hAnsi="Times New Roman"/>
          <w:sz w:val="28"/>
          <w:szCs w:val="28"/>
        </w:rPr>
        <w:t>2  , тестов 2 час.</w:t>
      </w:r>
    </w:p>
    <w:p w:rsidR="001B1C10" w:rsidRPr="00B51C7F" w:rsidRDefault="001B1C10" w:rsidP="00F46E8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1C7F">
        <w:rPr>
          <w:b/>
          <w:sz w:val="28"/>
          <w:szCs w:val="28"/>
        </w:rPr>
        <w:t xml:space="preserve">Используемый  учебно-методический комплект </w:t>
      </w:r>
    </w:p>
    <w:p w:rsidR="001B1C10" w:rsidRPr="00B51C7F" w:rsidRDefault="001B1C10" w:rsidP="00F46E8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51C7F">
        <w:rPr>
          <w:rFonts w:ascii="Times New Roman" w:hAnsi="Times New Roman"/>
          <w:sz w:val="28"/>
          <w:szCs w:val="28"/>
        </w:rPr>
        <w:t xml:space="preserve">   Изобразительное искусство. 7 класс: учебник для общеобразовательных  учреждений / А.С. Питерских, Г.Е. Гуров; под ред. Б.М. </w:t>
      </w:r>
      <w:proofErr w:type="spellStart"/>
      <w:r w:rsidRPr="00B51C7F">
        <w:rPr>
          <w:rFonts w:ascii="Times New Roman" w:hAnsi="Times New Roman"/>
          <w:sz w:val="28"/>
          <w:szCs w:val="28"/>
        </w:rPr>
        <w:t>Неменского</w:t>
      </w:r>
      <w:proofErr w:type="spellEnd"/>
      <w:r w:rsidRPr="00B51C7F">
        <w:rPr>
          <w:rFonts w:ascii="Times New Roman" w:hAnsi="Times New Roman"/>
          <w:sz w:val="28"/>
          <w:szCs w:val="28"/>
        </w:rPr>
        <w:t>. – 2-е изд. – М.: Просвещение, 2014г.</w:t>
      </w:r>
      <w:r w:rsidRPr="00B51C7F">
        <w:rPr>
          <w:rFonts w:ascii="Times New Roman" w:hAnsi="Times New Roman"/>
          <w:b/>
          <w:sz w:val="28"/>
          <w:szCs w:val="28"/>
        </w:rPr>
        <w:t xml:space="preserve"> </w:t>
      </w:r>
    </w:p>
    <w:p w:rsidR="00B51C7F" w:rsidRDefault="001B1C10" w:rsidP="00F46E8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b/>
          <w:sz w:val="28"/>
          <w:szCs w:val="28"/>
        </w:rPr>
        <w:t>Цели</w:t>
      </w:r>
      <w:r w:rsidRPr="00B51C7F">
        <w:rPr>
          <w:rFonts w:ascii="Times New Roman" w:hAnsi="Times New Roman"/>
          <w:sz w:val="28"/>
          <w:szCs w:val="28"/>
        </w:rPr>
        <w:t xml:space="preserve">: развитие  видения жанров тематической картины в истории искусства у учащихся. </w:t>
      </w:r>
    </w:p>
    <w:p w:rsidR="001B1C10" w:rsidRPr="00B51C7F" w:rsidRDefault="001B1C10" w:rsidP="00F46E8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b/>
          <w:sz w:val="28"/>
          <w:szCs w:val="28"/>
        </w:rPr>
        <w:t>Общая характеристика</w:t>
      </w:r>
      <w:r w:rsidRPr="00B51C7F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B51C7F">
        <w:rPr>
          <w:rFonts w:ascii="Times New Roman" w:hAnsi="Times New Roman"/>
          <w:sz w:val="28"/>
          <w:szCs w:val="28"/>
        </w:rPr>
        <w:t>Учебный  предмет  «Изобразительное  искусство»  имеет  интегративный  характер, включает  основы  разных  видов  визуально-пространственных  искусств:  живопись, графику,  скульптуру,  дизайн,  архитектуру,  декоративно-прикладное  искусство, изображение в зрелищных и экранных искусствах.</w:t>
      </w:r>
      <w:proofErr w:type="gramEnd"/>
    </w:p>
    <w:p w:rsidR="001B1C10" w:rsidRPr="00B51C7F" w:rsidRDefault="001B1C10" w:rsidP="00F46E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B51C7F">
        <w:rPr>
          <w:sz w:val="28"/>
          <w:szCs w:val="28"/>
        </w:rPr>
        <w:t xml:space="preserve">Примерная  программа  по  изобразительному  искусству  разработана  с  учётом </w:t>
      </w:r>
      <w:proofErr w:type="spellStart"/>
      <w:r w:rsidRPr="00B51C7F">
        <w:rPr>
          <w:sz w:val="28"/>
          <w:szCs w:val="28"/>
        </w:rPr>
        <w:t>межпредметных</w:t>
      </w:r>
      <w:proofErr w:type="spellEnd"/>
      <w:r w:rsidRPr="00B51C7F">
        <w:rPr>
          <w:sz w:val="28"/>
          <w:szCs w:val="28"/>
        </w:rPr>
        <w:t xml:space="preserve">  и  </w:t>
      </w:r>
      <w:proofErr w:type="spellStart"/>
      <w:r w:rsidRPr="00B51C7F">
        <w:rPr>
          <w:sz w:val="28"/>
          <w:szCs w:val="28"/>
        </w:rPr>
        <w:t>внутрипредметных</w:t>
      </w:r>
      <w:proofErr w:type="spellEnd"/>
      <w:r w:rsidRPr="00B51C7F">
        <w:rPr>
          <w:sz w:val="28"/>
          <w:szCs w:val="28"/>
        </w:rPr>
        <w:t xml:space="preserve">  связей,  логики  учебного  процесса,  задач формирования у школьника эстетического отношения к миру, развития творческого потенциала и коммуникативных способностей.</w:t>
      </w:r>
    </w:p>
    <w:p w:rsidR="001B1C10" w:rsidRPr="00B51C7F" w:rsidRDefault="001B1C10" w:rsidP="00F46E8C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Cs/>
          <w:color w:val="000000"/>
          <w:sz w:val="28"/>
          <w:szCs w:val="28"/>
        </w:rPr>
      </w:pPr>
      <w:r w:rsidRPr="00B51C7F">
        <w:rPr>
          <w:b/>
          <w:sz w:val="28"/>
          <w:szCs w:val="28"/>
        </w:rPr>
        <w:t>Ценностные ориентиры: у</w:t>
      </w:r>
      <w:r w:rsidRPr="00B51C7F">
        <w:rPr>
          <w:sz w:val="28"/>
          <w:szCs w:val="28"/>
        </w:rPr>
        <w:t xml:space="preserve">чебный предмет «Изобразительное искусство» в общеобразовательной школе направлен на формирование художественной культуры учащихся как неотъемлемой части культуры духовной, т. е. культуры </w:t>
      </w:r>
      <w:proofErr w:type="spellStart"/>
      <w:r w:rsidRPr="00B51C7F">
        <w:rPr>
          <w:sz w:val="28"/>
          <w:szCs w:val="28"/>
        </w:rPr>
        <w:t>мироотношений</w:t>
      </w:r>
      <w:proofErr w:type="spellEnd"/>
      <w:r w:rsidRPr="00B51C7F">
        <w:rPr>
          <w:sz w:val="28"/>
          <w:szCs w:val="28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B51C7F">
        <w:rPr>
          <w:sz w:val="28"/>
          <w:szCs w:val="28"/>
        </w:rPr>
        <w:t>прекрасное</w:t>
      </w:r>
      <w:proofErr w:type="gramEnd"/>
      <w:r w:rsidRPr="00B51C7F">
        <w:rPr>
          <w:sz w:val="28"/>
          <w:szCs w:val="28"/>
        </w:rPr>
        <w:t xml:space="preserve"> и безобразное в жизни и искусстве, т. е. зоркости души растущего человека. </w:t>
      </w:r>
      <w:r w:rsidRPr="00B51C7F">
        <w:rPr>
          <w:bCs/>
          <w:color w:val="000000"/>
          <w:sz w:val="28"/>
          <w:szCs w:val="28"/>
        </w:rPr>
        <w:t>Художественно-эстетическое  развитие  учащегося  рассматривается  как  необходимое  условие социализации личности, как способ его вхождения в мир человеческой культуры и в то же время как  способ  самопознания,  самоидентификации  и  утверждения  своей  уникальной индивидуальности.</w:t>
      </w:r>
    </w:p>
    <w:p w:rsidR="001B1C10" w:rsidRPr="00B51C7F" w:rsidRDefault="001B1C10" w:rsidP="00F46E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1C7F">
        <w:rPr>
          <w:rFonts w:ascii="Times New Roman" w:hAnsi="Times New Roman"/>
          <w:sz w:val="28"/>
          <w:szCs w:val="28"/>
          <w:lang w:eastAsia="ru-RU"/>
        </w:rPr>
        <w:lastRenderedPageBreak/>
        <w:t xml:space="preserve">Художественное  образование  в  основной  школе  формирует  эмоционально-нравственный потенциал ребенка, развивает его душу средствами приобщения к художественной культуре, как форме духовно-нравственного поиска человечества.  </w:t>
      </w:r>
    </w:p>
    <w:p w:rsidR="001B1C10" w:rsidRPr="00B51C7F" w:rsidRDefault="001B1C10" w:rsidP="00F46E8C">
      <w:pPr>
        <w:pStyle w:val="2"/>
        <w:ind w:firstLine="709"/>
        <w:jc w:val="both"/>
        <w:rPr>
          <w:color w:val="000000"/>
          <w:szCs w:val="28"/>
        </w:rPr>
      </w:pPr>
      <w:r w:rsidRPr="00B51C7F">
        <w:rPr>
          <w:color w:val="000000"/>
          <w:szCs w:val="28"/>
        </w:rPr>
        <w:t>Планируемые результаты изучения учебного предмета</w:t>
      </w:r>
    </w:p>
    <w:p w:rsidR="001B1C10" w:rsidRPr="00B51C7F" w:rsidRDefault="001B1C10" w:rsidP="00F46E8C">
      <w:pPr>
        <w:tabs>
          <w:tab w:val="left" w:pos="13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sz w:val="28"/>
          <w:szCs w:val="28"/>
        </w:rPr>
        <w:t>Должны знать о роли и истории тематической картины в изобразительном искусстве и ее жанровых видах (бытовой и исторический жанр, мифологическая и библейская темы в искусстве);</w:t>
      </w:r>
    </w:p>
    <w:p w:rsidR="001B1C10" w:rsidRPr="00B51C7F" w:rsidRDefault="001B1C10" w:rsidP="00F46E8C">
      <w:pPr>
        <w:tabs>
          <w:tab w:val="left" w:pos="13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sz w:val="28"/>
          <w:szCs w:val="28"/>
        </w:rPr>
        <w:t>– понимать процесс работы художника над картиной, смысл каждого этапа этой работы, роль эскизов и этюдов;</w:t>
      </w:r>
    </w:p>
    <w:p w:rsidR="001B1C10" w:rsidRPr="00B51C7F" w:rsidRDefault="001B1C10" w:rsidP="00F46E8C">
      <w:pPr>
        <w:tabs>
          <w:tab w:val="left" w:pos="13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sz w:val="28"/>
          <w:szCs w:val="28"/>
        </w:rPr>
        <w:t>– знать о композиции как о целостности и образном строе произведения, о композиционном построении произведения, роли формата, выразительном значении размера произведения</w:t>
      </w:r>
      <w:proofErr w:type="gramStart"/>
      <w:r w:rsidRPr="00B51C7F">
        <w:rPr>
          <w:rFonts w:ascii="Times New Roman" w:hAnsi="Times New Roman"/>
          <w:sz w:val="28"/>
          <w:szCs w:val="28"/>
        </w:rPr>
        <w:t xml:space="preserve">,; </w:t>
      </w:r>
      <w:proofErr w:type="gramEnd"/>
    </w:p>
    <w:p w:rsidR="001B1C10" w:rsidRPr="00B51C7F" w:rsidRDefault="001B1C10" w:rsidP="00F46E8C">
      <w:pPr>
        <w:tabs>
          <w:tab w:val="left" w:pos="13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sz w:val="28"/>
          <w:szCs w:val="28"/>
        </w:rPr>
        <w:t>– понимать роль искусства в утверждении значительности каждого момента жизни человека, в понимании и ощущении человеком своего бытия и красоты мира;</w:t>
      </w:r>
    </w:p>
    <w:p w:rsidR="001B1C10" w:rsidRPr="00B51C7F" w:rsidRDefault="001B1C10" w:rsidP="00F46E8C">
      <w:pPr>
        <w:tabs>
          <w:tab w:val="left" w:pos="13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sz w:val="28"/>
          <w:szCs w:val="28"/>
        </w:rPr>
        <w:t>– знать о роли искусства в создании памятников в честь больших исторических событий, о влиянии образа, созданного художником, на понимание событий истории;</w:t>
      </w:r>
    </w:p>
    <w:p w:rsidR="001B1C10" w:rsidRPr="00B51C7F" w:rsidRDefault="001B1C10" w:rsidP="00F46E8C">
      <w:pPr>
        <w:tabs>
          <w:tab w:val="left" w:pos="13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sz w:val="28"/>
          <w:szCs w:val="28"/>
        </w:rPr>
        <w:t>– знать о поэтическом (метафорическом) претворении реальности во всех жанрах изобразительного искусства; о разнице сюжета и содержания в картине; о роли конструктивного, изобразительного и декоративного начал в живописи, графике и скульптуре; понимать роль художественной иллюстрации;</w:t>
      </w:r>
    </w:p>
    <w:p w:rsidR="001B1C10" w:rsidRPr="00B51C7F" w:rsidRDefault="001B1C10" w:rsidP="00F46E8C">
      <w:pPr>
        <w:tabs>
          <w:tab w:val="left" w:pos="13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sz w:val="28"/>
          <w:szCs w:val="28"/>
        </w:rPr>
        <w:t xml:space="preserve">– называть наиболее значимые произведения на исторические и библейские темы в европейском и отечественном искусстве; понимать особую </w:t>
      </w:r>
      <w:bookmarkStart w:id="0" w:name="_GoBack"/>
      <w:bookmarkEnd w:id="0"/>
      <w:r w:rsidRPr="00B51C7F">
        <w:rPr>
          <w:rFonts w:ascii="Times New Roman" w:hAnsi="Times New Roman"/>
          <w:sz w:val="28"/>
          <w:szCs w:val="28"/>
        </w:rPr>
        <w:t>роль русской тематической картины XIX–XX столетий;</w:t>
      </w:r>
    </w:p>
    <w:p w:rsidR="001B1C10" w:rsidRPr="00B51C7F" w:rsidRDefault="001B1C10" w:rsidP="00F46E8C">
      <w:pPr>
        <w:tabs>
          <w:tab w:val="left" w:pos="13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sz w:val="28"/>
          <w:szCs w:val="28"/>
        </w:rPr>
        <w:t>– получить первичные навыки передачи пропорций и движений фигуры человека с натуры и по представлению;</w:t>
      </w:r>
    </w:p>
    <w:p w:rsidR="001B1C10" w:rsidRPr="00B51C7F" w:rsidRDefault="001B1C10" w:rsidP="00F46E8C">
      <w:pPr>
        <w:tabs>
          <w:tab w:val="left" w:pos="13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1C7F">
        <w:rPr>
          <w:rFonts w:ascii="Times New Roman" w:hAnsi="Times New Roman"/>
          <w:sz w:val="28"/>
          <w:szCs w:val="28"/>
        </w:rPr>
        <w:t>- получить навыки соотнесения собственных переживаний с контекстами художественной культуры; получить творческий опыт в построении тематических композиций, предполагающий сбор художественно-познавательного материала, формирование авторской позиции по выбранной теме и поиски способа ее выражения.</w:t>
      </w:r>
    </w:p>
    <w:p w:rsidR="001B1C10" w:rsidRPr="00B51C7F" w:rsidRDefault="001B1C10" w:rsidP="00F46E8C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sz w:val="28"/>
          <w:szCs w:val="28"/>
        </w:rPr>
      </w:pPr>
      <w:r w:rsidRPr="00B51C7F">
        <w:rPr>
          <w:rStyle w:val="a5"/>
          <w:bCs/>
          <w:sz w:val="28"/>
          <w:szCs w:val="28"/>
        </w:rPr>
        <w:t>Формы организации учебного процесса</w:t>
      </w:r>
      <w:r w:rsidRPr="00B51C7F">
        <w:rPr>
          <w:rStyle w:val="a5"/>
          <w:b w:val="0"/>
          <w:bCs/>
          <w:sz w:val="28"/>
          <w:szCs w:val="28"/>
        </w:rPr>
        <w:t xml:space="preserve">: </w:t>
      </w:r>
      <w:r w:rsidRPr="00B51C7F">
        <w:rPr>
          <w:sz w:val="28"/>
          <w:szCs w:val="28"/>
          <w:lang w:eastAsia="en-US"/>
        </w:rPr>
        <w:t>фронтальная беседа, устная дискуссия, коллективная и самостоятельная работа. </w:t>
      </w:r>
      <w:proofErr w:type="gramStart"/>
      <w:r w:rsidRPr="00B51C7F">
        <w:rPr>
          <w:sz w:val="28"/>
          <w:szCs w:val="28"/>
          <w:shd w:val="clear" w:color="auto" w:fill="FFFFFF"/>
          <w:lang w:eastAsia="en-US"/>
        </w:rPr>
        <w:t>Большое внимание уделяется развитию речи обучающихся, так как раскрываются основные термины и понятия такие, как: живопись, скульптура, натюрморт, галерея, музей, портрет, пейзаж коллаж, пропорции и др.</w:t>
      </w:r>
      <w:proofErr w:type="gramEnd"/>
    </w:p>
    <w:p w:rsidR="001B1C10" w:rsidRPr="00B51C7F" w:rsidRDefault="001B1C10" w:rsidP="00F46E8C">
      <w:pPr>
        <w:pStyle w:val="a3"/>
        <w:spacing w:before="0" w:beforeAutospacing="0" w:after="0" w:afterAutospacing="0"/>
        <w:ind w:firstLine="709"/>
        <w:jc w:val="both"/>
        <w:outlineLvl w:val="0"/>
        <w:rPr>
          <w:sz w:val="28"/>
          <w:szCs w:val="28"/>
        </w:rPr>
      </w:pPr>
      <w:r w:rsidRPr="00B51C7F">
        <w:rPr>
          <w:rStyle w:val="a5"/>
          <w:bCs/>
          <w:sz w:val="28"/>
          <w:szCs w:val="28"/>
        </w:rPr>
        <w:t>Преобладающие формы  контроля знаний, умений, навыков</w:t>
      </w:r>
      <w:proofErr w:type="gramStart"/>
      <w:r w:rsidRPr="00B51C7F">
        <w:rPr>
          <w:rStyle w:val="a5"/>
          <w:b w:val="0"/>
          <w:bCs/>
          <w:sz w:val="28"/>
          <w:szCs w:val="28"/>
        </w:rPr>
        <w:t>.</w:t>
      </w:r>
      <w:proofErr w:type="gramEnd"/>
      <w:r w:rsidRPr="00B51C7F">
        <w:rPr>
          <w:rStyle w:val="a5"/>
          <w:b w:val="0"/>
          <w:sz w:val="28"/>
          <w:szCs w:val="28"/>
        </w:rPr>
        <w:t xml:space="preserve"> </w:t>
      </w:r>
      <w:proofErr w:type="gramStart"/>
      <w:r w:rsidR="00B51C7F">
        <w:rPr>
          <w:rStyle w:val="a5"/>
          <w:b w:val="0"/>
          <w:sz w:val="28"/>
          <w:szCs w:val="28"/>
        </w:rPr>
        <w:t>о</w:t>
      </w:r>
      <w:proofErr w:type="gramEnd"/>
      <w:r w:rsidR="00B51C7F">
        <w:rPr>
          <w:rStyle w:val="a5"/>
          <w:b w:val="0"/>
          <w:sz w:val="28"/>
          <w:szCs w:val="28"/>
        </w:rPr>
        <w:t>бобщающие  уроки</w:t>
      </w:r>
      <w:r w:rsidRPr="00B51C7F">
        <w:rPr>
          <w:rStyle w:val="a5"/>
          <w:b w:val="0"/>
          <w:sz w:val="28"/>
          <w:szCs w:val="28"/>
        </w:rPr>
        <w:t xml:space="preserve">, </w:t>
      </w:r>
      <w:r w:rsidRPr="00B51C7F">
        <w:rPr>
          <w:sz w:val="28"/>
          <w:szCs w:val="28"/>
        </w:rPr>
        <w:t>викторин</w:t>
      </w:r>
      <w:r w:rsidR="00B51C7F">
        <w:rPr>
          <w:sz w:val="28"/>
          <w:szCs w:val="28"/>
        </w:rPr>
        <w:t>ы;  кроссворды</w:t>
      </w:r>
      <w:r w:rsidRPr="00B51C7F">
        <w:rPr>
          <w:rStyle w:val="a5"/>
          <w:b w:val="0"/>
          <w:sz w:val="28"/>
          <w:szCs w:val="28"/>
        </w:rPr>
        <w:t xml:space="preserve">,  </w:t>
      </w:r>
      <w:r w:rsidRPr="00B51C7F">
        <w:rPr>
          <w:sz w:val="28"/>
          <w:szCs w:val="28"/>
        </w:rPr>
        <w:t xml:space="preserve">тестирования. </w:t>
      </w:r>
      <w:r w:rsidRPr="00B51C7F">
        <w:rPr>
          <w:rStyle w:val="a5"/>
          <w:b w:val="0"/>
          <w:sz w:val="28"/>
          <w:szCs w:val="28"/>
        </w:rPr>
        <w:t xml:space="preserve"> Устные  проверки  знаний  проводятся  в  форме  собеседования, защиты  рефератов,   </w:t>
      </w:r>
      <w:r w:rsidRPr="00B51C7F">
        <w:rPr>
          <w:sz w:val="28"/>
          <w:szCs w:val="28"/>
        </w:rPr>
        <w:t>выставки творческих (индивидуальных и коллективных) работ.</w:t>
      </w:r>
    </w:p>
    <w:sectPr w:rsidR="001B1C10" w:rsidRPr="00B51C7F" w:rsidSect="00B51C7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04EB4"/>
    <w:multiLevelType w:val="multilevel"/>
    <w:tmpl w:val="A1C6A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6408"/>
    <w:rsid w:val="00017F03"/>
    <w:rsid w:val="00173E78"/>
    <w:rsid w:val="00177AAF"/>
    <w:rsid w:val="00185910"/>
    <w:rsid w:val="001876A1"/>
    <w:rsid w:val="001B1C10"/>
    <w:rsid w:val="001B27AA"/>
    <w:rsid w:val="00216BC1"/>
    <w:rsid w:val="00305436"/>
    <w:rsid w:val="003546F7"/>
    <w:rsid w:val="00373CE0"/>
    <w:rsid w:val="003A5D6F"/>
    <w:rsid w:val="003D1D3C"/>
    <w:rsid w:val="003E67E8"/>
    <w:rsid w:val="003F6E49"/>
    <w:rsid w:val="004D6AAF"/>
    <w:rsid w:val="004E7EC1"/>
    <w:rsid w:val="00515339"/>
    <w:rsid w:val="00517F1D"/>
    <w:rsid w:val="006D1E6E"/>
    <w:rsid w:val="008062CA"/>
    <w:rsid w:val="00893E6B"/>
    <w:rsid w:val="008D4941"/>
    <w:rsid w:val="00916C30"/>
    <w:rsid w:val="00A21062"/>
    <w:rsid w:val="00A95998"/>
    <w:rsid w:val="00B51C7F"/>
    <w:rsid w:val="00C41B21"/>
    <w:rsid w:val="00C56408"/>
    <w:rsid w:val="00D6230E"/>
    <w:rsid w:val="00E465D9"/>
    <w:rsid w:val="00E81477"/>
    <w:rsid w:val="00EE06A7"/>
    <w:rsid w:val="00EF2A8E"/>
    <w:rsid w:val="00F46E8C"/>
    <w:rsid w:val="00FF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CE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062CA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56408"/>
    <w:pPr>
      <w:spacing w:line="240" w:lineRule="atLeast"/>
      <w:ind w:left="720"/>
      <w:contextualSpacing/>
    </w:pPr>
    <w:rPr>
      <w:rFonts w:ascii="Times New Roman" w:hAnsi="Times New Roman"/>
      <w:sz w:val="24"/>
      <w:szCs w:val="32"/>
    </w:rPr>
  </w:style>
  <w:style w:type="character" w:styleId="a5">
    <w:name w:val="Strong"/>
    <w:uiPriority w:val="99"/>
    <w:qFormat/>
    <w:rsid w:val="008062CA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66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6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791</Words>
  <Characters>4514</Characters>
  <Application>Microsoft Office Word</Application>
  <DocSecurity>0</DocSecurity>
  <Lines>37</Lines>
  <Paragraphs>10</Paragraphs>
  <ScaleCrop>false</ScaleCrop>
  <Company/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рабочим программам по ИЗО на 2019-2020 учебный год</dc:title>
  <dc:subject/>
  <dc:creator>Доронина Ольга Александровна</dc:creator>
  <cp:keywords/>
  <dc:description/>
  <cp:lastModifiedBy>Доронина Ольга Александровна</cp:lastModifiedBy>
  <cp:revision>8</cp:revision>
  <dcterms:created xsi:type="dcterms:W3CDTF">2020-03-21T18:28:00Z</dcterms:created>
  <dcterms:modified xsi:type="dcterms:W3CDTF">2020-09-18T04:29:00Z</dcterms:modified>
</cp:coreProperties>
</file>